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55" w:rsidRPr="00E678A5" w:rsidRDefault="00B14455" w:rsidP="00D50976">
      <w:pPr>
        <w:widowControl w:val="0"/>
        <w:suppressAutoHyphens/>
        <w:spacing w:after="0"/>
        <w:jc w:val="center"/>
        <w:rPr>
          <w:rFonts w:ascii="Arial" w:eastAsia="Andale Sans UI" w:hAnsi="Arial" w:cs="Arial"/>
          <w:b/>
          <w:kern w:val="1"/>
          <w:sz w:val="20"/>
          <w:szCs w:val="20"/>
        </w:rPr>
      </w:pPr>
      <w:r w:rsidRPr="00E678A5">
        <w:rPr>
          <w:rFonts w:ascii="Arial" w:eastAsia="Andale Sans UI" w:hAnsi="Arial" w:cs="Arial"/>
          <w:b/>
          <w:kern w:val="1"/>
          <w:sz w:val="20"/>
          <w:szCs w:val="20"/>
        </w:rPr>
        <w:t xml:space="preserve">ДОГОВОР ХРАНЕНИЯ № </w:t>
      </w:r>
      <w:r w:rsidR="001A1548">
        <w:rPr>
          <w:rFonts w:ascii="Times New Roman" w:eastAsia="Andale Sans UI" w:hAnsi="Times New Roman" w:cs="Times New Roman"/>
          <w:b/>
          <w:bCs/>
          <w:kern w:val="1"/>
          <w:szCs w:val="20"/>
        </w:rPr>
        <w:t xml:space="preserve"> </w:t>
      </w:r>
      <w:permStart w:id="0" w:edGrp="everyone"/>
      <w:r w:rsidR="001A1548">
        <w:rPr>
          <w:rFonts w:ascii="Times New Roman" w:eastAsia="Andale Sans UI" w:hAnsi="Times New Roman" w:cs="Times New Roman"/>
          <w:b/>
          <w:bCs/>
          <w:kern w:val="1"/>
          <w:szCs w:val="20"/>
        </w:rPr>
        <w:t>____</w:t>
      </w:r>
      <w:r w:rsidRPr="00E678A5">
        <w:rPr>
          <w:rFonts w:ascii="Times New Roman" w:eastAsia="Andale Sans UI" w:hAnsi="Times New Roman" w:cs="Times New Roman"/>
          <w:b/>
          <w:bCs/>
          <w:kern w:val="1"/>
          <w:szCs w:val="20"/>
        </w:rPr>
        <w:t>______________</w:t>
      </w:r>
      <w:permEnd w:id="0"/>
    </w:p>
    <w:p w:rsidR="00B14455" w:rsidRPr="00E678A5" w:rsidRDefault="00B14455" w:rsidP="00B14455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</w:pPr>
    </w:p>
    <w:p w:rsidR="00B14455" w:rsidRPr="00E678A5" w:rsidRDefault="00230A59" w:rsidP="00B14455">
      <w:pPr>
        <w:suppressAutoHyphens/>
        <w:spacing w:after="0" w:line="240" w:lineRule="auto"/>
        <w:ind w:right="-284"/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</w:pPr>
      <w:r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    г.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Санкт-Петербург</w:t>
      </w:r>
      <w:r w:rsidR="00B14455"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                                                 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                          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 </w:t>
      </w:r>
      <w:r w:rsidR="00D622EA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                                                     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ermStart w:id="1" w:edGrp="everyone"/>
      <w:r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«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___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»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________________ </w:t>
      </w:r>
      <w:r w:rsidR="00B14455"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20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___ </w:t>
      </w:r>
      <w:r w:rsidR="00B14455"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года </w:t>
      </w:r>
      <w:permEnd w:id="1"/>
    </w:p>
    <w:p w:rsidR="00B14455" w:rsidRPr="00E678A5" w:rsidRDefault="00B14455" w:rsidP="00B14455">
      <w:pPr>
        <w:suppressAutoHyphens/>
        <w:spacing w:after="0" w:line="240" w:lineRule="auto"/>
        <w:ind w:right="-284"/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</w:pPr>
    </w:p>
    <w:p w:rsidR="00B14455" w:rsidRPr="00E678A5" w:rsidRDefault="00B14455" w:rsidP="00B14455">
      <w:pPr>
        <w:suppressAutoHyphens/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</w:pP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Общество с ограниченной 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ответственностью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«Пролайн</w:t>
      </w:r>
      <w:r w:rsidR="00120C03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Экспресс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», именуемое в дальнейшем «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Хранитель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», в лице </w:t>
      </w:r>
      <w:permStart w:id="2" w:edGrp="everyone"/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____________________________________________________________________________, действующего на основании 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__________________________________________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от _____._____._____, с одной стороны и </w:t>
      </w:r>
    </w:p>
    <w:p w:rsidR="00B14455" w:rsidRPr="00E678A5" w:rsidRDefault="00B14455" w:rsidP="00B14455">
      <w:pPr>
        <w:suppressAutoHyphens/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</w:pP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__________________________________________________________________________________________ </w:t>
      </w:r>
    </w:p>
    <w:p w:rsidR="00B14455" w:rsidRPr="00120C03" w:rsidRDefault="00B14455" w:rsidP="00120C03">
      <w:pPr>
        <w:suppressAutoHyphens/>
        <w:spacing w:after="0" w:line="240" w:lineRule="auto"/>
        <w:ind w:right="-284"/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</w:pP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именуемое в дальнейшем «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Поклажедатель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», в </w:t>
      </w:r>
      <w:r w:rsidRPr="0074728C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лице</w:t>
      </w:r>
      <w:r w:rsidR="00230A59" w:rsidRPr="0074728C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</w:t>
      </w:r>
      <w:r w:rsidRPr="0074728C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</w:t>
      </w:r>
      <w:r w:rsidR="00A87D27">
        <w:rPr>
          <w:rFonts w:eastAsia="Calibri" w:cs="Times New Roman"/>
          <w:color w:val="000000"/>
          <w:sz w:val="20"/>
          <w:szCs w:val="20"/>
          <w:lang w:eastAsia="fa-IR" w:bidi="fa-IR"/>
        </w:rPr>
        <w:t>____________</w:t>
      </w:r>
      <w:r w:rsidR="00230A59">
        <w:rPr>
          <w:rFonts w:eastAsia="Calibri" w:cs="Times New Roman"/>
          <w:color w:val="000000"/>
          <w:sz w:val="20"/>
          <w:szCs w:val="20"/>
          <w:lang w:eastAsia="fa-IR" w:bidi="fa-IR"/>
        </w:rPr>
        <w:t xml:space="preserve"> 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,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д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ействующего на основании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 </w:t>
      </w:r>
      <w:r w:rsidR="0085549D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У</w:t>
      </w:r>
      <w:r w:rsidR="00230A59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става</w:t>
      </w:r>
      <w:permEnd w:id="2"/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, с другой стороны, а при совместном упоминании «Стороны», заключили настоящий договор о нижеследующем:</w:t>
      </w:r>
      <w:permStart w:id="3" w:edGrp="everyone"/>
      <w:permEnd w:id="3"/>
    </w:p>
    <w:p w:rsidR="00B14455" w:rsidRPr="00E678A5" w:rsidRDefault="00B14455" w:rsidP="00B14455">
      <w:pPr>
        <w:spacing w:after="0" w:line="240" w:lineRule="auto"/>
        <w:ind w:firstLine="284"/>
        <w:rPr>
          <w:rFonts w:ascii="Calibri" w:eastAsia="Times New Roman" w:hAnsi="Calibri" w:cs="Times New Roman"/>
          <w:sz w:val="20"/>
          <w:lang w:eastAsia="ru-RU"/>
        </w:rPr>
      </w:pPr>
    </w:p>
    <w:p w:rsidR="00B14455" w:rsidRPr="00E678A5" w:rsidRDefault="00B14455" w:rsidP="00B14455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Arial Unicode MS" w:hAnsi="Calibri" w:cs="Arial"/>
          <w:b/>
          <w:color w:val="000000"/>
          <w:kern w:val="1"/>
          <w:szCs w:val="18"/>
          <w:lang w:eastAsia="ar-SA"/>
        </w:rPr>
      </w:pPr>
      <w:r w:rsidRPr="00E678A5">
        <w:rPr>
          <w:rFonts w:ascii="Calibri" w:eastAsia="Arial Unicode MS" w:hAnsi="Calibri" w:cs="Arial"/>
          <w:b/>
          <w:color w:val="000000"/>
          <w:kern w:val="1"/>
          <w:szCs w:val="18"/>
          <w:lang w:eastAsia="ar-SA"/>
        </w:rPr>
        <w:t>ПРЕДМЕТ ДОГОВОРА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1.1. По настоящему договору Хранитель обязуется принять от Поклажедателя на ответственное хранение имущество (далее – «товар»), принадлежащий Поклажедателю, на условиях, предусмотренных настоящим договором</w:t>
      </w:r>
      <w:r w:rsidR="00D622EA">
        <w:rPr>
          <w:rFonts w:ascii="Calibri" w:eastAsia="Andale Sans UI" w:hAnsi="Calibri" w:cs="Arial"/>
          <w:color w:val="000000"/>
          <w:kern w:val="1"/>
          <w:sz w:val="18"/>
          <w:szCs w:val="18"/>
        </w:rPr>
        <w:t>,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и хранить его в течение согласованного сторонами срока, после чего возвратить Поклажедателю или третьему лицу, указанному Поклажедателем (далее – «Получатель»), а Поклажедатель обязуется оплатить услуги Хранителя по договору в полном объеме.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1.2. Наименование, маркировка, количество мест хранения передаваемого товара, его вес (или объем) указывается в приходной накладной на хранение, которую Хранитель выдает Поклажедателю в момент приемки товара для хранения.</w:t>
      </w:r>
    </w:p>
    <w:p w:rsidR="00B14455" w:rsidRPr="00230A59" w:rsidRDefault="00B14455" w:rsidP="00230A59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  <w:u w:val="single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1.3. Местом хранения является склад Хранителя, расположенный по адресу</w:t>
      </w:r>
      <w:r w:rsidR="00BF390C">
        <w:rPr>
          <w:rFonts w:ascii="Calibri" w:eastAsia="Andale Sans UI" w:hAnsi="Calibri" w:cs="Arial"/>
          <w:color w:val="000000"/>
          <w:kern w:val="1"/>
          <w:sz w:val="18"/>
          <w:szCs w:val="18"/>
        </w:rPr>
        <w:t>: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permStart w:id="4" w:edGrp="everyone"/>
      <w:r w:rsidR="00230A59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г. Санкт–Петербург, ул. Салова 57, к .5</w:t>
      </w:r>
      <w:r w:rsidR="00230A59" w:rsidRPr="002D62DF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permEnd w:id="4"/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2. ПОРЯДОК ПРИЕМА И ВЫДАЧИ ТОВАРА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2.1. Прием товара Хранителем производится по количеству товарных мест (объему), без досмотра и проверки содержимого упаковки на предмет работоспособности, внутренней комплектации, количества, качества, наличия явных или скрытых дефектов, чувствительности к температурному воздействию и т.д.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2.2. Выдача товара осуществляется в том же порядке, в каком производилась его приемка в соответствии с п.2.1.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Прием товара на хранение оформляется приходной накладной на хранение, указанной в п.1.2 договора, которая составляется в двух экземплярах и подписывается уполномоченными лицами Поклажедателя и Хранителя.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2.3. Выдача товара (части товара) с хранения может быть произведена как представителю Поклажедателя, так и представителю Получателя (третьему лицу). В случае необходимости выдачи товара представителю Получателя, Поклажедателем в адрес Хранителя, по факсимильной связи, в срок не менее чем 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за </w:t>
      </w:r>
      <w:r w:rsidR="00230A59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сутки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, до предполагаемой выдачи товара, должна быть направлена заявка на отгрузку представителю Получателя с обязательным указанием наименования, количества товара, а также его маркировки, указанной в приходной накладной на хранение и реквизитов, позволяющих однозначно определить Получателя (ИНН). Указанная заявка является неотъемлемой частью договора. Прием и выдача товара производится Хранителем по рабочим дням, в соответствии с режимом работы склада.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2.4. После отправки Хранителю заявки на отгрузку по средствам факсимильной связи (в соответствии с п.2.3 договора), Поклажедатель обязуется направить в адрес Хранителя оригинал 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такой заявки в течение </w:t>
      </w:r>
      <w:r w:rsidR="00007B02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пяти рабочих дней</w:t>
      </w:r>
      <w:r w:rsidR="00007B02">
        <w:rPr>
          <w:rFonts w:ascii="Calibri" w:eastAsia="Andale Sans UI" w:hAnsi="Calibri" w:cs="Arial"/>
          <w:color w:val="000000"/>
          <w:kern w:val="1"/>
          <w:sz w:val="18"/>
          <w:szCs w:val="18"/>
        </w:rPr>
        <w:t>,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следующ</w:t>
      </w:r>
      <w:r w:rsidR="00007B02">
        <w:rPr>
          <w:rFonts w:ascii="Calibri" w:eastAsia="Andale Sans UI" w:hAnsi="Calibri" w:cs="Arial"/>
          <w:color w:val="000000"/>
          <w:kern w:val="1"/>
          <w:sz w:val="18"/>
          <w:szCs w:val="18"/>
        </w:rPr>
        <w:t>их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за днем отправления факсимильной копии. Указанная заявка является неотъемлемой частью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2.5. </w:t>
      </w:r>
      <w:r w:rsidRPr="00D50976">
        <w:rPr>
          <w:rFonts w:ascii="Calibri" w:eastAsia="Andale Sans UI" w:hAnsi="Calibri" w:cs="Arial"/>
          <w:color w:val="000000"/>
          <w:kern w:val="1"/>
          <w:sz w:val="18"/>
          <w:szCs w:val="18"/>
        </w:rPr>
        <w:t>Выдача товара производится: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2.5.1. Представителю Поклажедателя, после предоставления им доверенности (подлинник доверенности остается у Хранителя) на получение товара (части товара) с хранения, документа, удостоверяющего личность представителя Поклажедателя и предъявления письменной заявки на отгрузку товара (с оригиналами подписи руководителя/уполномоченного лица и печати организации).</w:t>
      </w:r>
    </w:p>
    <w:p w:rsidR="00B14455" w:rsidRPr="00E678A5" w:rsidRDefault="00D50976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>2.5.2. Представителю Получателя</w:t>
      </w:r>
      <w:r w:rsidR="00B14455"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после предоставления доверенности (подлинник доверенности остается у Хранителя) на получение товара (части товара) с хранения, документа, удостоверяющего личность представителя Получателя и предъявления факсимильной копии заявки на отгрузку от Поклажедателя, с обязательным указанием наименования, количества товара (объема), а также его маркировки, указанной в приходной накладной на хранение и реквизитов, позволяющих однозначно определить Получателя (ИНН). Указанная выше заявка на отгрузку, по содержанию, должна быть идентична заявке, указанной в п.2.3 договора. Заявка является неотъемлемой частью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2.6. Выдача товара представителю Получателя/Поклажедателя оформляется расходной накладной на хранение, которая составляется в двух экземплярах и подписывается представителями Получателя/Поклажедателя и Хранителя. В случае если в течение пяти календарных дней с момента выдачи товара представителю Получателя/Поклажедателя, в адрес Хранителя не заявлены претензии по качеству оказанных услуг, услуги, если не доказано иного считаются оказанными в соответствии с условиями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2.7. В случае установления пропажи или повреждения товара (части товара), сторонами составляется двухсторонний акт с указанием всех обстоятельств пропажи или повреждения товара, который подписывается уполномоченными представителями сторон.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3. ПРАВА И ОБЯЗАННОСТИ СТОРОН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3.1. Обязанности Хранителя: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lastRenderedPageBreak/>
        <w:t>3.1.1. Добросовестно выполнять условия настоящего договора.</w:t>
      </w:r>
    </w:p>
    <w:p w:rsidR="00B14455" w:rsidRPr="00E678A5" w:rsidRDefault="00B14455" w:rsidP="002835C8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3.1.2. Обеспечить надлежащие условия для хранения товара.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3.1.3.При приеме товара на хранение, за свой счет произвести внешний осмотр и определить количество мест товара/объем (мест хранения), а также внешнее состояние, указать эти  параметры в приходной накладной на хранение, обозначенной в п.1.2.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3.1.4. Выполнить погрузо-разгрузочные работы, стоимость которых  входит в цену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3.1.</w:t>
      </w:r>
      <w:r w:rsidR="00776CE7">
        <w:rPr>
          <w:rFonts w:ascii="Calibri" w:eastAsia="Andale Sans UI" w:hAnsi="Calibri" w:cs="Arial"/>
          <w:color w:val="000000"/>
          <w:kern w:val="1"/>
          <w:sz w:val="18"/>
          <w:szCs w:val="18"/>
        </w:rPr>
        <w:t>5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. Выдать представителю Поклажедателя товар, который был передан на хранение по количеству и объему мест.</w:t>
      </w:r>
    </w:p>
    <w:p w:rsidR="00B14455" w:rsidRPr="00E678A5" w:rsidRDefault="00776CE7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>3.1.6</w:t>
      </w:r>
      <w:r w:rsidR="00B14455"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. Обеспечивать доступ представителя Поклажедателя/Получателя на территорию Хранителя для вывоза всего или части товара.</w:t>
      </w:r>
    </w:p>
    <w:p w:rsidR="00B14455" w:rsidRPr="00E678A5" w:rsidRDefault="00776CE7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>3.1.7</w:t>
      </w:r>
      <w:r w:rsidR="00B14455"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. В случае обнаружения Хранителем опасных свойств товара, или товаров вообще опасных по своей природе, Хранитель обязан немедленно сообщить об этом Поклажедателю.</w:t>
      </w:r>
    </w:p>
    <w:p w:rsidR="00B14455" w:rsidRPr="00E678A5" w:rsidRDefault="00776CE7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>3.1.8</w:t>
      </w:r>
      <w:r w:rsidR="00B14455"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. Товар должен быть возвращен Хранителем по количеству мест (объему) и маркировки в том состоянии, в каком он был принят на хранение, с учетом его естественного ухудшения, естественной убыли или иного изменения вследствие его естественных свойств. При отсутствии заявления Поклажедателя считается, поскольку не доказано иное, что товар возвращен Хранителем в соответствии с условиями настоящего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3.2. Права Хранителя: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3.2.1. Изменять условия хранения, согласованные сторонами, если такие изменение условий хранения необходимы для устранения опасности утраты, недостачи или повреждения товара, известив об этом Поклажедателя в течение 2 (двух) дней.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3.2.2. При обнаружении опасных свойств товара или при обнаружении опасных товаров вообще, случае невозможности устранения обнаруженных Хранителем опасных свойств товара, Поклажедатель вправе удалить товар с места хранения незамедлительно.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3.2.3. Хранитель имеет право передать товар, находящийся на месте хранения третьему лицу, только по письменному поручению Поклажедателя, оформленного надлежащим образом (за подписью уполномоченного лица и печати организации). Третье лицо имеет право получить товар, а Хранитель обязуется его выдать при предъявлении третьим лицом письменного распоряжения, выданного Поклажедателем и доверенности на получение товара в соответствии с порядком выдачи товаров, указанном в настоящем договоре.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3.2.4. Легковоспламеняющиеся, взрывоопасные или вообще опасные по своей природе товары, если Поклажедатель при их передаче на хранение не предупредил Хранителя об этих свойствах, могут быть в любое время обезврежены или уничтожены Хранителем без возмещения убытков. Поклажедатель отвечает за убытки, причиненные Хранителю и третьим лицам, причиненные в связи с хранением таких товаров. Правила предусмотренные настоящим пунктом, распространяются на товары, содержимое которых не может быть определено путем наружного осмотра или сданы под неправильным наименованием.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3.3. Обязанности Поклажедателя: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3.3.1. Сообщать Хранителю все необходимые сведения об особенностях хранения и свойствах товаров.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3.3.2. Своевременно и на условия настоящего договора, производить оплату за хранение товаров.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3.3.3. Своевременно подавать Хранителю заявку о продлении времени нахождения товара на хранении.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3.3.4. По истечении срока хранения, либо после уведомления Хранителя о прекращении хранения, Поклажедатель 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обязуется </w:t>
      </w:r>
      <w:r w:rsidR="00D50976">
        <w:rPr>
          <w:rFonts w:ascii="Calibri" w:eastAsia="Andale Sans UI" w:hAnsi="Calibri" w:cs="Arial"/>
          <w:color w:val="000000"/>
          <w:kern w:val="1"/>
          <w:sz w:val="18"/>
          <w:szCs w:val="18"/>
        </w:rPr>
        <w:t>в течение</w:t>
      </w:r>
      <w:r w:rsidR="00776CE7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10-ти рабочих дней</w:t>
      </w:r>
      <w:bookmarkStart w:id="0" w:name="_GoBack"/>
      <w:bookmarkEnd w:id="0"/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забрать переданный на хранение товар.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3.4. Права поклажедателя: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3.4.1. Поклажедатель имеет право в любой момент потребовать возврата переданного на хранение товара.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4. ЦЕНА ДОГОВОРА И  ПОРЯДОК РАСЧЕТОВ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4.1. Цена договора и стоимость дополнительных услуг определяются по тарифам Хранителя. 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Тарифы определены </w:t>
      </w:r>
      <w:r w:rsidR="00007B02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в приложении к договору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и включают в себя все налоги и сборы.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Ежемесячно, в срок до </w:t>
      </w:r>
      <w:r w:rsidR="00007B02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третьего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числа, следующего за расчетным месяцем, Хранитель направляет Поклажедателю счет  на стоимость оказанных услуг по хранению товаров и иных (дополнительных) услуг (при наличии) за истекший месяц.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Поклажедатель обязуется в течение </w:t>
      </w:r>
      <w:r w:rsidR="00007B02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трех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 w:rsidR="00C0262A">
        <w:rPr>
          <w:rFonts w:ascii="Calibri" w:eastAsia="Andale Sans UI" w:hAnsi="Calibri" w:cs="Arial"/>
          <w:color w:val="000000"/>
          <w:kern w:val="1"/>
          <w:sz w:val="18"/>
          <w:szCs w:val="18"/>
        </w:rPr>
        <w:t>рабочих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дней произвести оплату по счету.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4.2. Минимальной единицей измерения для целей определения цены договора является </w:t>
      </w:r>
      <w:r w:rsidR="00007B02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одно паллетоместо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(что отражается в приходной накладной на хранение).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4.3. Оплата денежных средств по настоящему договору проводится Поклажедателем ежемесячно (расчетный период) по фактической величине оказанных за данный период Хранителем услуг, на основании выставленного Хранителем счета на оплату. В случае</w:t>
      </w:r>
      <w:r w:rsidR="00D50976">
        <w:rPr>
          <w:rFonts w:ascii="Calibri" w:eastAsia="Andale Sans UI" w:hAnsi="Calibri" w:cs="Arial"/>
          <w:color w:val="000000"/>
          <w:kern w:val="1"/>
          <w:sz w:val="18"/>
          <w:szCs w:val="18"/>
        </w:rPr>
        <w:t>,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если период фактического оказания услуг Хранителем окажется менее расчетного периода, услуги подлежат оплате пропорционально количеству дней фактически оказанных услуг.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4.4. При просрочке оплаты денежных средств за хранение более чем на десять дней, Хранитель вправе отказаться от исполнения настоящего договора и потребовать от Поклажедателя немедленно забрать сданный на хранение товар и оплатить оказанные услуги.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lastRenderedPageBreak/>
        <w:t>4.5. До момента полной оплаты оказанных услуг по договору, Хранитель имеет право удерживать переданный ему на хранение товар.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4.6. Расходы на хранение товара, которые превышают обычные расходы такого рода и которые стороны не могли предвидеть при заключении договора хранения (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чрезвычайные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,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документально подтвержденные, 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расходы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), возмещаются по письменному требованию Хранителя в соответствии с законодательством РФ</w:t>
      </w:r>
      <w:r w:rsidR="00C157EB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, 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с предоставлением документального обоснования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4.7. При необходимости произвести 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документально подтвержденные</w:t>
      </w:r>
      <w:r w:rsidR="00C157EB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чрезвычайные расходы Хранитель обязан запросить Поклажедателя о согласии на эти расходы. Если Поклажедатель не сообщит о своем несогласии в срок, указанный Хранителем, будет считаться, что он согласен на чрезвычайные расходы.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4.8. Чрезвычайные 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документально подтвержденные</w:t>
      </w:r>
      <w:r w:rsidR="00C157EB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расходы возмещаются Поклажедателем сверх вознаграждения за дополнительное хранение по окончанию расчетного периода, либо до его окончания на основании счета Хранителя.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5. СРОКИ ХРАНЕНИЯ  ТОВАРА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5.1. Сроки хранения товара на каждую отдельную партию товара могут устанавливаться сторонами и указываться в приходной накладной на хранение. Товар может храниться, поступать на хранение и сниматься с хранения любыми партиями в течение всего срока действия договора в рабочее время Хранителя.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5.2. За десять дней до окончания срока действия договора, указанного в п.8.1, Поклажедатель обязуется в десятидневный срок подписать новый договор хранения</w:t>
      </w:r>
      <w:r w:rsidR="00C157EB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или 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пролонгировать его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,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либо забрать весь товар, находящийся на хранении.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5.3. В случае если Поклажедателем и Хранителем не подписан новый договор хранения</w:t>
      </w:r>
      <w:r w:rsidR="00C157EB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или не пролонгирован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, настоящий договор прекращает свое действие, при этом, если Поклажедатель не забрал весь товар, то Хранитель в письменном виде уведомляет Поклажедателя о необходимости получения в течение десяти рабочих дней всего товара с хранения.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В случае если в течение десяти рабочих дней с момента получения указанного письменного уведомления, Поклажедатель не забрал весь товар с хранения, по окончан</w:t>
      </w:r>
      <w:r w:rsidR="00D50976">
        <w:rPr>
          <w:rFonts w:ascii="Calibri" w:eastAsia="Andale Sans UI" w:hAnsi="Calibri" w:cs="Arial"/>
          <w:color w:val="000000"/>
          <w:kern w:val="1"/>
          <w:sz w:val="18"/>
          <w:szCs w:val="18"/>
        </w:rPr>
        <w:t>ию указанного срока Хранитель в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праве реализовать находящийся у него на хранении товар, с возмещением стоимости хранения, а также штрафных санкций за нарушение обязательств Поклажедателем. Оставшаяся часть стоимости товара, возвращается Хранителем Поклажедателю.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6. ОТВЕТСТВЕННОСТЬ СТОРОН И ПОРЯДОК РАЗРЕШЕНИЯ СПОРОВ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6.1. За просрочку выплаты денежной суммы, предусмотренной настоящим договором, Поклажедатель выплачивает пени в размере 0,2 (две десятых) % от невыплаченной суммы за каждый день просрочки.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6.2. Хранитель несет ответственность перед Поклажедателем в виде возмещения реального ущерба за утрату, недостачу или повреждение (порчу) товара, после принятия на хранение и до выдачи товара Поклажедателю или Получателю, указанному Поклажедателем, если не докажет, что утрата, недостача или повреждение (порча) товара произошли вследствие обстоятельств, которые Хранитель не мог предотвратить и устранение которых от него не зависело.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6.3. Убытки, причиненные Поклажедателю утратой, недостачей или повреждением товара, возмещаются: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6.3.1. За утрату и недостачу товара - в размере стоимости утраченного или недостающего товара;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6.3.2. За повреждение товара - в размере суммы, на которую понизилась его действительная стоимость.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6.4. Если по истечении срока хранения, в связи с окончанием срока настоящего договора, либо уведомления Хранителя о снятии товара с хранения, находящийся на хранении товар не взят обратно Поклажедателем, то Хранитель отвечает в отношении сохранности за утрату или недостачу вверенного товара, только при наличии умысла или грубой неосторожности.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6.5. Все споры по договору разрешаются между сторонами с обязательным соблюдением претензионного порядка, срок для ответа на претензию – 30 календарных дней. При невозможности разрешения спора путем переговоров, спор будет передан на рассмо</w:t>
      </w: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>трение Арбитражного суда города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Санкт-Петербург 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Ленинградской 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области.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7. ОБСТОЯТЕЛЬСТВА НЕПРЕОДОЛИМОЙ СИЛЫ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наводнения, землетрясения, пожара, аварий на транспорте, террористических актов, военных действий любого характера, мятежей, гражданских беспорядков, забастовок персонала, действий органов государственной власти и управления, если эти обстоятельства препятствуют надлежащему исполнению Сторонами обязательств по настоящему Договору.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7.2. Сторона, для которой создалась ситуация невозможности исполнения своих договорных обязательств из-за наступления обстоятельств непреодолимой силы, обязана о наступлении и прекращении действия этих обстоятельств незамедлительно, но не позднее 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lastRenderedPageBreak/>
        <w:t>2 (двух) дней с того момента, когда ей стало известно об их наступлении и прекращении, уведомить в письменной форме другую Сторону. Надлежащим доказательством наличия указанных обстоятельств и их продолжительности будут служить свидетельства соответствующих торгово-промышленных палат, акты и указания органов государственной власти и управления.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7.3. Если наступившие обстоятельства, перечисленные в п.7.1, и их последствия продолжают действовать более 20 (двадцати) дней, Стороны вправе в одностороннем порядке отказаться от исполнения настоящего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8. ЗАКЛЮЧИТЕЛЬНЫЕ ПОЛОЖЕНИЯ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8.1. Настоящий договор вступает в силу с момента его подписани</w:t>
      </w:r>
      <w:r w:rsidR="00C157EB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я и действует до </w:t>
      </w:r>
      <w:r w:rsidR="00A87D27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31 декабря 2017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года.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8.2. Все изменения и дополнения к договору действительны, если они составлены в письменной форме, подписаны обеими сторонами и скреплены печатями сторон.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8.3. Настоящий договор составлен в 2-х экземплярах и вступает в силу с момента его подписания обеими сторонами.</w:t>
      </w:r>
    </w:p>
    <w:p w:rsidR="00B14455" w:rsidRPr="00906DE4" w:rsidRDefault="00B14455" w:rsidP="00906DE4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8.4. Во всем ином, не урегулированном в настоящем договоре, стороны будут руководствоваться нормами действующего гражданского законодательства России.</w:t>
      </w:r>
    </w:p>
    <w:p w:rsidR="00B14455" w:rsidRPr="00E678A5" w:rsidRDefault="00B14455" w:rsidP="00B14455">
      <w:pPr>
        <w:widowControl w:val="0"/>
        <w:suppressAutoHyphens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b/>
          <w:kern w:val="1"/>
        </w:rPr>
      </w:pPr>
      <w:r w:rsidRPr="00E678A5">
        <w:rPr>
          <w:rFonts w:ascii="Calibri" w:eastAsia="Times New Roman" w:hAnsi="Calibri" w:cs="Times New Roman"/>
          <w:bCs/>
          <w:kern w:val="32"/>
        </w:rPr>
        <w:t>9.</w:t>
      </w:r>
      <w:r w:rsidRPr="00E678A5">
        <w:rPr>
          <w:rFonts w:ascii="Calibri" w:eastAsia="Times New Roman" w:hAnsi="Calibri" w:cs="Times New Roman"/>
          <w:b/>
          <w:kern w:val="1"/>
        </w:rPr>
        <w:t xml:space="preserve"> РЕКВИЗИТЫ СТОРОН</w:t>
      </w:r>
    </w:p>
    <w:p w:rsidR="00B14455" w:rsidRPr="00E678A5" w:rsidRDefault="00B14455" w:rsidP="00B14455">
      <w:pPr>
        <w:suppressAutoHyphens/>
        <w:spacing w:after="0" w:line="240" w:lineRule="auto"/>
        <w:ind w:left="720"/>
        <w:rPr>
          <w:rFonts w:ascii="Calibri" w:eastAsia="Calibri" w:hAnsi="Calibri" w:cs="Times New Roman"/>
          <w:b/>
          <w:bCs/>
          <w:color w:val="00000A"/>
          <w:kern w:val="1"/>
          <w:sz w:val="18"/>
          <w:szCs w:val="20"/>
          <w:lang w:eastAsia="fa-IR" w:bidi="fa-IR"/>
        </w:rPr>
      </w:pPr>
    </w:p>
    <w:p w:rsidR="00B14455" w:rsidRPr="00E678A5" w:rsidRDefault="00B14455" w:rsidP="00B14455">
      <w:pPr>
        <w:suppressAutoHyphens/>
        <w:spacing w:after="0" w:line="240" w:lineRule="auto"/>
        <w:ind w:left="720"/>
        <w:rPr>
          <w:rFonts w:ascii="Calibri" w:eastAsia="Calibri" w:hAnsi="Calibri" w:cs="Times New Roman"/>
          <w:b/>
          <w:i/>
          <w:color w:val="00000A"/>
          <w:kern w:val="1"/>
          <w:sz w:val="18"/>
          <w:szCs w:val="20"/>
          <w:lang w:eastAsia="fa-IR" w:bidi="fa-I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62"/>
      </w:tblGrid>
      <w:tr w:rsidR="00B14455" w:rsidRPr="00E678A5" w:rsidTr="00AC4C2F">
        <w:trPr>
          <w:cantSplit/>
          <w:trHeight w:val="6492"/>
        </w:trPr>
        <w:tc>
          <w:tcPr>
            <w:tcW w:w="4960" w:type="dxa"/>
            <w:shd w:val="clear" w:color="auto" w:fill="auto"/>
          </w:tcPr>
          <w:p w:rsidR="00BD465C" w:rsidRDefault="00483E36" w:rsidP="00BD465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="00BD465C" w:rsidRPr="00E678A5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eastAsia="fa-IR" w:bidi="fa-IR"/>
              </w:rPr>
              <w:t>ХРАНИТЕЛЬ</w:t>
            </w:r>
            <w:r w:rsidR="00BD465C" w:rsidRPr="00E678A5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  <w:t>:</w:t>
            </w:r>
          </w:p>
          <w:p w:rsidR="00BD465C" w:rsidRPr="00E678A5" w:rsidRDefault="00BD465C" w:rsidP="00BD465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</w:p>
          <w:p w:rsidR="00633AE6" w:rsidRPr="0014376A" w:rsidRDefault="00483E36" w:rsidP="00633AE6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33AE6" w:rsidRPr="0014376A">
              <w:rPr>
                <w:rFonts w:ascii="Calibri" w:hAnsi="Calibri"/>
              </w:rPr>
              <w:t>ООО «ПРОЛАЙН ЭКСПРЕСС»</w:t>
            </w:r>
          </w:p>
          <w:p w:rsidR="00633AE6" w:rsidRPr="00BD465C" w:rsidRDefault="00483E36" w:rsidP="00633A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3AE6">
              <w:rPr>
                <w:rFonts w:ascii="Calibri" w:hAnsi="Calibri"/>
                <w:sz w:val="20"/>
                <w:szCs w:val="20"/>
              </w:rPr>
              <w:t xml:space="preserve">ИНН </w:t>
            </w:r>
            <w:r w:rsidR="00633AE6" w:rsidRPr="00EA274D">
              <w:rPr>
                <w:rFonts w:ascii="Calibri" w:hAnsi="Calibri"/>
                <w:sz w:val="20"/>
                <w:szCs w:val="20"/>
              </w:rPr>
              <w:t>7816674737</w:t>
            </w:r>
            <w:r w:rsidR="00633AE6">
              <w:rPr>
                <w:rFonts w:ascii="Calibri" w:hAnsi="Calibri"/>
                <w:sz w:val="20"/>
                <w:szCs w:val="20"/>
              </w:rPr>
              <w:t xml:space="preserve"> КПП </w:t>
            </w:r>
            <w:r w:rsidR="00633AE6" w:rsidRPr="00EA274D">
              <w:rPr>
                <w:rFonts w:ascii="Calibri" w:hAnsi="Calibri"/>
                <w:sz w:val="20"/>
                <w:szCs w:val="20"/>
              </w:rPr>
              <w:t>781601001</w:t>
            </w:r>
          </w:p>
          <w:p w:rsidR="00633AE6" w:rsidRPr="00E678A5" w:rsidRDefault="00483E36" w:rsidP="00633AE6">
            <w:pPr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 xml:space="preserve"> </w:t>
            </w:r>
            <w:r w:rsidR="00633AE6" w:rsidRPr="00E678A5"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 xml:space="preserve">Юридический адрес: </w:t>
            </w:r>
          </w:p>
          <w:p w:rsidR="00633AE6" w:rsidRPr="00E678A5" w:rsidRDefault="00483E36" w:rsidP="00633AE6">
            <w:pPr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 xml:space="preserve"> </w:t>
            </w:r>
            <w:r w:rsidR="00633AE6" w:rsidRPr="00E678A5"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 xml:space="preserve">192102, г. Санкт - Петербург, ул.Салова,                </w:t>
            </w:r>
          </w:p>
          <w:p w:rsidR="00633AE6" w:rsidRDefault="00A124DA" w:rsidP="00633AE6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 xml:space="preserve"> </w:t>
            </w:r>
            <w:r w:rsidR="00633AE6"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>д. 57, корп. 5, Литер А</w:t>
            </w:r>
            <w:r w:rsidR="00633AE6"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>, 1-Н, пом.7</w:t>
            </w:r>
          </w:p>
          <w:p w:rsidR="00A124DA" w:rsidRDefault="00A124DA" w:rsidP="00633AE6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</w:pPr>
            <w:r w:rsidRPr="00E678A5"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>Банковские реквизиты:</w:t>
            </w:r>
          </w:p>
          <w:p w:rsidR="00A124DA" w:rsidRDefault="00A124DA" w:rsidP="00A124DA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>р/с 4070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>2810329060000237</w:t>
            </w:r>
          </w:p>
          <w:p w:rsidR="00A124DA" w:rsidRDefault="00A124DA" w:rsidP="00A124DA">
            <w:pPr>
              <w:rPr>
                <w:rFonts w:ascii="yandex-sans" w:eastAsia="Times New Roman" w:hAnsi="yandex-sans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 xml:space="preserve">в Филиале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>№7806 Банка ВТБ(ПАО)</w:t>
            </w:r>
          </w:p>
          <w:p w:rsidR="00A124DA" w:rsidRPr="0014376A" w:rsidRDefault="00A124DA" w:rsidP="00A124DA">
            <w:pPr>
              <w:rPr>
                <w:rFonts w:ascii="yandex-sans" w:eastAsia="Times New Roman" w:hAnsi="yandex-sans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>К/с 3010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>18102403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>00000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>707</w:t>
            </w:r>
          </w:p>
          <w:p w:rsidR="00A124DA" w:rsidRDefault="00A124DA" w:rsidP="00A124DA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</w:pPr>
            <w:r w:rsidRPr="00E678A5"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>БИК 044030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>707</w:t>
            </w:r>
          </w:p>
          <w:p w:rsidR="00A124DA" w:rsidRDefault="00A124DA" w:rsidP="00A124DA">
            <w:pPr>
              <w:rPr>
                <w:rFonts w:ascii="yandex-sans" w:eastAsia="Times New Roman" w:hAnsi="yandex-sans"/>
                <w:color w:val="000000"/>
                <w:sz w:val="12"/>
                <w:szCs w:val="12"/>
              </w:rPr>
            </w:pPr>
          </w:p>
          <w:p w:rsidR="00FC41D1" w:rsidRDefault="00633AE6" w:rsidP="00483E36">
            <w:pPr>
              <w:spacing w:after="0" w:line="10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Представитель Экспедитора</w:t>
            </w:r>
            <w:r w:rsidRPr="00E678A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C41D1" w:rsidRPr="00E678A5" w:rsidRDefault="00FC41D1" w:rsidP="00FC41D1">
            <w:pPr>
              <w:spacing w:after="0" w:line="100" w:lineRule="atLeast"/>
              <w:rPr>
                <w:rFonts w:ascii="Calibri" w:hAnsi="Calibri"/>
                <w:sz w:val="20"/>
                <w:szCs w:val="20"/>
              </w:rPr>
            </w:pPr>
          </w:p>
          <w:p w:rsidR="00633AE6" w:rsidRPr="00D50976" w:rsidRDefault="00633AE6" w:rsidP="00483E36">
            <w:pPr>
              <w:spacing w:after="240" w:line="100" w:lineRule="atLeast"/>
              <w:rPr>
                <w:rFonts w:ascii="Calibri" w:hAnsi="Calibri"/>
                <w:sz w:val="20"/>
                <w:szCs w:val="20"/>
              </w:rPr>
            </w:pPr>
            <w:permStart w:id="5" w:edGrp="everyone"/>
            <w:r w:rsidRPr="00E678A5">
              <w:rPr>
                <w:rFonts w:ascii="Calibri" w:hAnsi="Calibri"/>
                <w:sz w:val="20"/>
                <w:szCs w:val="20"/>
              </w:rPr>
              <w:t>______________________/___________________/</w:t>
            </w:r>
          </w:p>
          <w:permEnd w:id="5"/>
          <w:p w:rsidR="00B14455" w:rsidRPr="00633AE6" w:rsidRDefault="00633AE6" w:rsidP="00633AE6">
            <w:pPr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E678A5">
              <w:rPr>
                <w:rFonts w:ascii="Calibri" w:eastAsia="Calibri" w:hAnsi="Calibri"/>
                <w:sz w:val="20"/>
                <w:szCs w:val="20"/>
              </w:rPr>
              <w:t>м.п</w:t>
            </w:r>
            <w:r w:rsidRPr="00633AE6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B14455" w:rsidRDefault="00B14455" w:rsidP="00AC4C2F">
            <w:pPr>
              <w:widowControl w:val="0"/>
              <w:suppressAutoHyphens/>
              <w:spacing w:after="0" w:line="100" w:lineRule="atLeast"/>
              <w:rPr>
                <w:rFonts w:ascii="Calibri" w:eastAsia="Andale Sans UI" w:hAnsi="Calibri" w:cs="Times New Roman"/>
                <w:b/>
                <w:i/>
                <w:kern w:val="1"/>
                <w:sz w:val="20"/>
                <w:szCs w:val="20"/>
              </w:rPr>
            </w:pPr>
            <w:r w:rsidRPr="00633AE6">
              <w:rPr>
                <w:rFonts w:ascii="Calibri" w:eastAsia="Andale Sans UI" w:hAnsi="Calibri" w:cs="Times New Roman"/>
                <w:b/>
                <w:i/>
                <w:kern w:val="1"/>
                <w:sz w:val="20"/>
                <w:szCs w:val="20"/>
              </w:rPr>
              <w:t>ПОКЛАЖЕДАТЕЛЬ</w:t>
            </w:r>
            <w:r w:rsidRPr="00E678A5">
              <w:rPr>
                <w:rFonts w:ascii="Calibri" w:eastAsia="Andale Sans UI" w:hAnsi="Calibri" w:cs="Times New Roman"/>
                <w:b/>
                <w:i/>
                <w:kern w:val="1"/>
                <w:sz w:val="20"/>
                <w:szCs w:val="20"/>
              </w:rPr>
              <w:t>:</w:t>
            </w:r>
          </w:p>
          <w:p w:rsidR="00FC41D1" w:rsidRPr="00E678A5" w:rsidRDefault="00FC41D1" w:rsidP="00AC4C2F">
            <w:pPr>
              <w:widowControl w:val="0"/>
              <w:suppressAutoHyphens/>
              <w:spacing w:after="0"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C157EB" w:rsidRDefault="00A124DA" w:rsidP="00C157EB">
            <w:pPr>
              <w:widowControl w:val="0"/>
              <w:spacing w:after="0" w:line="100" w:lineRule="atLeast"/>
              <w:rPr>
                <w:rFonts w:eastAsia="Andale Sans UI" w:cs="Times New Roman"/>
                <w:sz w:val="20"/>
                <w:szCs w:val="20"/>
              </w:rPr>
            </w:pPr>
            <w:permStart w:id="6" w:edGrp="everyone"/>
            <w:r>
              <w:rPr>
                <w:rFonts w:eastAsia="Andale Sans UI" w:cs="Times New Roman"/>
                <w:sz w:val="20"/>
                <w:szCs w:val="20"/>
              </w:rPr>
              <w:t xml:space="preserve"> </w:t>
            </w:r>
            <w:r w:rsidR="00A87D27">
              <w:rPr>
                <w:rFonts w:eastAsia="Andale Sans UI" w:cs="Times New Roman"/>
                <w:sz w:val="20"/>
                <w:szCs w:val="20"/>
              </w:rPr>
              <w:t>________________________________</w:t>
            </w:r>
          </w:p>
          <w:p w:rsidR="00FC41D1" w:rsidRDefault="00FC41D1" w:rsidP="00C157EB">
            <w:pPr>
              <w:widowControl w:val="0"/>
              <w:spacing w:after="0" w:line="100" w:lineRule="atLeast"/>
              <w:rPr>
                <w:rFonts w:eastAsia="Andale Sans UI" w:cs="Times New Roman"/>
                <w:sz w:val="20"/>
                <w:szCs w:val="20"/>
              </w:rPr>
            </w:pPr>
          </w:p>
          <w:p w:rsidR="00FC41D1" w:rsidRDefault="00FC41D1" w:rsidP="00C157EB">
            <w:pPr>
              <w:widowControl w:val="0"/>
              <w:spacing w:after="0" w:line="100" w:lineRule="atLeast"/>
              <w:rPr>
                <w:rFonts w:eastAsia="Andale Sans UI" w:cs="Times New Roman"/>
                <w:sz w:val="20"/>
                <w:szCs w:val="20"/>
              </w:rPr>
            </w:pPr>
            <w:r>
              <w:rPr>
                <w:rFonts w:eastAsia="Andale Sans UI" w:cs="Times New Roman"/>
                <w:sz w:val="20"/>
                <w:szCs w:val="20"/>
              </w:rPr>
              <w:t>ИНН _____________ КПП _______________</w:t>
            </w:r>
          </w:p>
          <w:p w:rsidR="00A124DA" w:rsidRDefault="00A124DA" w:rsidP="00A124DA">
            <w:pPr>
              <w:spacing w:after="0" w:line="100" w:lineRule="atLeast"/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A124DA" w:rsidRPr="00C157EB" w:rsidRDefault="00A124DA" w:rsidP="00A124DA">
            <w:pPr>
              <w:spacing w:after="0" w:line="100" w:lineRule="atLeast"/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678A5"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Юридический адрес</w:t>
            </w:r>
            <w:r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eastAsia="fa-IR" w:bidi="fa-IR"/>
              </w:rPr>
              <w:t>:</w:t>
            </w:r>
          </w:p>
          <w:p w:rsidR="00A124DA" w:rsidRDefault="00A124DA" w:rsidP="00A124DA">
            <w:pPr>
              <w:suppressAutoHyphens/>
              <w:spacing w:after="0" w:line="240" w:lineRule="auto"/>
              <w:rPr>
                <w:rFonts w:eastAsia="Andale Sans UI" w:cs="Times New Roman"/>
                <w:sz w:val="20"/>
                <w:szCs w:val="20"/>
              </w:rPr>
            </w:pPr>
            <w:r>
              <w:rPr>
                <w:rFonts w:eastAsia="Andale Sans UI" w:cs="Times New Roman"/>
                <w:sz w:val="20"/>
                <w:szCs w:val="20"/>
              </w:rPr>
              <w:t>________________________________________________</w:t>
            </w:r>
          </w:p>
          <w:p w:rsidR="00A124DA" w:rsidRDefault="00A124DA" w:rsidP="00A124DA">
            <w:pPr>
              <w:suppressAutoHyphens/>
              <w:spacing w:after="0" w:line="240" w:lineRule="auto"/>
              <w:rPr>
                <w:rFonts w:eastAsia="Andale Sans UI" w:cs="Times New Roman"/>
                <w:sz w:val="20"/>
                <w:szCs w:val="20"/>
              </w:rPr>
            </w:pPr>
            <w:r>
              <w:rPr>
                <w:rFonts w:eastAsia="Andale Sans UI" w:cs="Times New Roman"/>
                <w:sz w:val="20"/>
                <w:szCs w:val="20"/>
              </w:rPr>
              <w:t>________________________________</w:t>
            </w:r>
          </w:p>
          <w:p w:rsidR="00A124DA" w:rsidRPr="00A124DA" w:rsidRDefault="00A124DA" w:rsidP="00A124D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Почтовый адрес:</w:t>
            </w:r>
          </w:p>
          <w:p w:rsidR="00A124DA" w:rsidRDefault="00A124DA" w:rsidP="00A124DA">
            <w:pPr>
              <w:spacing w:after="0" w:line="100" w:lineRule="atLeast"/>
              <w:rPr>
                <w:rFonts w:eastAsia="Calibri" w:cs="Times New Roman"/>
                <w:color w:val="000000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</w:rPr>
              <w:t>_________________________________________________</w:t>
            </w:r>
          </w:p>
          <w:p w:rsidR="00A124DA" w:rsidRDefault="00A124DA" w:rsidP="00A124DA">
            <w:pPr>
              <w:suppressAutoHyphens/>
              <w:spacing w:after="0" w:line="240" w:lineRule="auto"/>
              <w:rPr>
                <w:rFonts w:eastAsia="Andale Sans UI" w:cs="Times New Roman"/>
                <w:sz w:val="20"/>
                <w:szCs w:val="20"/>
              </w:rPr>
            </w:pPr>
            <w:r>
              <w:rPr>
                <w:rFonts w:eastAsia="Andale Sans UI" w:cs="Times New Roman"/>
                <w:sz w:val="20"/>
                <w:szCs w:val="20"/>
              </w:rPr>
              <w:t>_________________________________________</w:t>
            </w:r>
          </w:p>
          <w:p w:rsidR="00A124DA" w:rsidRDefault="00A124DA" w:rsidP="00A124DA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678A5"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Банковские реквизиты:</w:t>
            </w:r>
          </w:p>
          <w:p w:rsidR="00A124DA" w:rsidRPr="00A87D27" w:rsidRDefault="00A124DA" w:rsidP="00A124DA">
            <w:pPr>
              <w:suppressAutoHyphens/>
              <w:spacing w:line="240" w:lineRule="auto"/>
              <w:rPr>
                <w:rFonts w:eastAsia="Andale Sans UI" w:cs="Times New Roman"/>
                <w:sz w:val="20"/>
                <w:szCs w:val="20"/>
              </w:rPr>
            </w:pPr>
            <w:r w:rsidRPr="00E678A5"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р/с </w:t>
            </w:r>
            <w:r>
              <w:rPr>
                <w:rFonts w:eastAsia="Andale Sans UI" w:cs="Times New Roman"/>
                <w:sz w:val="20"/>
                <w:szCs w:val="20"/>
              </w:rPr>
              <w:t>_____________________________</w:t>
            </w:r>
          </w:p>
          <w:p w:rsidR="00A124DA" w:rsidRDefault="00A124DA" w:rsidP="00A124DA">
            <w:pPr>
              <w:spacing w:line="100" w:lineRule="atLeast"/>
              <w:rPr>
                <w:rFonts w:eastAsia="Andale Sans UI" w:cs="Times New Roman"/>
                <w:sz w:val="20"/>
                <w:szCs w:val="20"/>
              </w:rPr>
            </w:pPr>
            <w:r>
              <w:rPr>
                <w:rFonts w:eastAsia="Andale Sans UI" w:cs="Times New Roman"/>
                <w:sz w:val="20"/>
                <w:szCs w:val="20"/>
              </w:rPr>
              <w:t>________________________________</w:t>
            </w:r>
          </w:p>
          <w:p w:rsidR="00A124DA" w:rsidRPr="00E678A5" w:rsidRDefault="00A124DA" w:rsidP="00A124DA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E678A5"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К/с  </w:t>
            </w:r>
            <w:r>
              <w:rPr>
                <w:rFonts w:eastAsia="Andale Sans UI" w:cs="Times New Roman"/>
                <w:sz w:val="20"/>
                <w:szCs w:val="20"/>
              </w:rPr>
              <w:t>____________________________</w:t>
            </w:r>
          </w:p>
          <w:p w:rsidR="00A124DA" w:rsidRPr="00A124DA" w:rsidRDefault="00A124DA" w:rsidP="00A124DA">
            <w:pPr>
              <w:suppressAutoHyphens/>
              <w:spacing w:line="240" w:lineRule="auto"/>
              <w:rPr>
                <w:rFonts w:eastAsia="Andale Sans U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БИК  </w:t>
            </w:r>
            <w:r>
              <w:rPr>
                <w:rFonts w:eastAsia="Andale Sans UI" w:cs="Times New Roman"/>
                <w:sz w:val="20"/>
                <w:szCs w:val="20"/>
              </w:rPr>
              <w:t>___________________________</w:t>
            </w:r>
            <w:permEnd w:id="6"/>
          </w:p>
          <w:p w:rsidR="00B14455" w:rsidRDefault="00B14455" w:rsidP="00AC4C2F">
            <w:pPr>
              <w:widowControl w:val="0"/>
              <w:suppressAutoHyphens/>
              <w:spacing w:after="0"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A124DA" w:rsidRPr="00E678A5" w:rsidRDefault="00A124DA" w:rsidP="00AC4C2F">
            <w:pPr>
              <w:widowControl w:val="0"/>
              <w:suppressAutoHyphens/>
              <w:spacing w:after="0"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FC41D1" w:rsidRPr="00E678A5" w:rsidRDefault="00B14455" w:rsidP="00AC4C2F">
            <w:pPr>
              <w:widowControl w:val="0"/>
              <w:suppressAutoHyphens/>
              <w:spacing w:after="0"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E678A5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Представитель Поклажедателя </w:t>
            </w:r>
            <w:r w:rsidR="00FC41D1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br/>
            </w:r>
          </w:p>
          <w:p w:rsidR="00B14455" w:rsidRPr="00E678A5" w:rsidRDefault="00B14455" w:rsidP="00483E36">
            <w:pPr>
              <w:widowControl w:val="0"/>
              <w:suppressAutoHyphens/>
              <w:spacing w:after="240"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permStart w:id="7" w:edGrp="everyone"/>
            <w:r w:rsidRPr="00E678A5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______________________/</w:t>
            </w:r>
            <w:r w:rsidR="00C157EB">
              <w:rPr>
                <w:rFonts w:eastAsia="Andale Sans UI" w:cs="Times New Roman"/>
                <w:sz w:val="20"/>
                <w:szCs w:val="20"/>
              </w:rPr>
              <w:t xml:space="preserve"> </w:t>
            </w:r>
            <w:r w:rsidR="00A87D27">
              <w:rPr>
                <w:rFonts w:eastAsia="Andale Sans UI" w:cs="Times New Roman"/>
                <w:sz w:val="20"/>
                <w:szCs w:val="20"/>
              </w:rPr>
              <w:t>_______________</w:t>
            </w:r>
            <w:r w:rsidR="00C157EB" w:rsidRPr="00E678A5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 </w:t>
            </w:r>
            <w:r w:rsidRPr="00E678A5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/</w:t>
            </w:r>
            <w:permEnd w:id="7"/>
            <w:r w:rsidRPr="00E678A5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. </w:t>
            </w:r>
          </w:p>
          <w:p w:rsidR="00B14455" w:rsidRPr="00E678A5" w:rsidRDefault="00B14455" w:rsidP="00AC4C2F">
            <w:pPr>
              <w:widowControl w:val="0"/>
              <w:suppressAutoHyphens/>
              <w:spacing w:after="0"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E678A5">
              <w:rPr>
                <w:rFonts w:ascii="Calibri" w:eastAsia="Calibri" w:hAnsi="Calibri" w:cs="Times New Roman"/>
                <w:kern w:val="1"/>
                <w:sz w:val="20"/>
                <w:szCs w:val="20"/>
              </w:rPr>
              <w:t>м.п.</w:t>
            </w:r>
          </w:p>
        </w:tc>
      </w:tr>
    </w:tbl>
    <w:p w:rsidR="00B14455" w:rsidRPr="00633AE6" w:rsidRDefault="00B14455" w:rsidP="00633AE6">
      <w:pPr>
        <w:spacing w:after="0" w:line="240" w:lineRule="auto"/>
        <w:rPr>
          <w:rFonts w:ascii="Calibri" w:eastAsia="Times New Roman" w:hAnsi="Calibri" w:cs="Times New Roman"/>
          <w:sz w:val="20"/>
          <w:lang w:val="en-US" w:eastAsia="ru-RU"/>
        </w:rPr>
      </w:pPr>
    </w:p>
    <w:p w:rsidR="00B14455" w:rsidRDefault="00B14455" w:rsidP="00B14455"/>
    <w:p w:rsidR="009C7DE8" w:rsidRDefault="009C7DE8"/>
    <w:sectPr w:rsidR="009C7DE8" w:rsidSect="00CB73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56" w:right="566" w:bottom="1134" w:left="567" w:header="4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DD" w:rsidRDefault="00EA2DDD" w:rsidP="00B14455">
      <w:pPr>
        <w:spacing w:after="0" w:line="240" w:lineRule="auto"/>
      </w:pPr>
      <w:r>
        <w:separator/>
      </w:r>
    </w:p>
  </w:endnote>
  <w:endnote w:type="continuationSeparator" w:id="1">
    <w:p w:rsidR="00EA2DDD" w:rsidRDefault="00EA2DDD" w:rsidP="00B1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40" w:rsidRPr="008A7040" w:rsidRDefault="00EA2DDD"/>
  <w:tbl>
    <w:tblPr>
      <w:tblpPr w:leftFromText="187" w:rightFromText="187" w:vertAnchor="text" w:tblpY="1"/>
      <w:tblW w:w="5000" w:type="pct"/>
      <w:tblLook w:val="04A0"/>
    </w:tblPr>
    <w:tblGrid>
      <w:gridCol w:w="4945"/>
      <w:gridCol w:w="1099"/>
      <w:gridCol w:w="4945"/>
    </w:tblGrid>
    <w:tr w:rsidR="008A7040" w:rsidTr="008A7040">
      <w:trPr>
        <w:trHeight w:val="87"/>
      </w:trPr>
      <w:tc>
        <w:tcPr>
          <w:tcW w:w="2250" w:type="pct"/>
          <w:tcBorders>
            <w:bottom w:val="single" w:sz="4" w:space="0" w:color="4F81BD"/>
          </w:tcBorders>
        </w:tcPr>
        <w:p w:rsidR="008A7040" w:rsidRPr="008A7040" w:rsidRDefault="00B14455">
          <w:pPr>
            <w:pStyle w:val="a4"/>
            <w:rPr>
              <w:rFonts w:ascii="Cambria" w:eastAsia="Times New Roman" w:hAnsi="Cambria"/>
              <w:b/>
              <w:bCs/>
            </w:rPr>
          </w:pPr>
          <w:r>
            <w:rPr>
              <w:rFonts w:ascii="Cambria" w:eastAsia="Times New Roman" w:hAnsi="Cambria"/>
              <w:b/>
              <w:bCs/>
            </w:rPr>
            <w:t>Хранитель</w:t>
          </w:r>
        </w:p>
      </w:tc>
      <w:tc>
        <w:tcPr>
          <w:tcW w:w="500" w:type="pct"/>
          <w:vMerge w:val="restart"/>
          <w:noWrap/>
          <w:vAlign w:val="center"/>
        </w:tcPr>
        <w:p w:rsidR="008A7040" w:rsidRDefault="00C0036D" w:rsidP="008A7040">
          <w:pPr>
            <w:pStyle w:val="a3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 Стр.</w:t>
          </w:r>
          <w:r w:rsidR="005541CB" w:rsidRPr="005541CB">
            <w:fldChar w:fldCharType="begin"/>
          </w:r>
          <w:r>
            <w:instrText>PAGE  \* MERGEFORMAT</w:instrText>
          </w:r>
          <w:r w:rsidR="005541CB" w:rsidRPr="005541CB">
            <w:fldChar w:fldCharType="separate"/>
          </w:r>
          <w:r w:rsidR="00BF390C" w:rsidRPr="00BF390C">
            <w:rPr>
              <w:rFonts w:ascii="Cambria" w:hAnsi="Cambria"/>
              <w:b/>
              <w:bCs/>
              <w:noProof/>
            </w:rPr>
            <w:t>2</w:t>
          </w:r>
          <w:r w:rsidR="005541CB" w:rsidRPr="008A7040">
            <w:rPr>
              <w:rFonts w:ascii="Cambria" w:hAnsi="Cambria"/>
              <w:b/>
              <w:bCs/>
            </w:rPr>
            <w:fldChar w:fldCharType="end"/>
          </w:r>
        </w:p>
        <w:p w:rsidR="008A7040" w:rsidRPr="008A7040" w:rsidRDefault="00EA2DDD" w:rsidP="008A7040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8A7040" w:rsidRPr="008A7040" w:rsidRDefault="00713790" w:rsidP="008A7040">
          <w:pPr>
            <w:pStyle w:val="a4"/>
            <w:rPr>
              <w:rFonts w:ascii="Cambria" w:eastAsia="Times New Roman" w:hAnsi="Cambria"/>
              <w:b/>
              <w:bCs/>
            </w:rPr>
          </w:pPr>
          <w:r>
            <w:rPr>
              <w:b/>
            </w:rPr>
            <w:t xml:space="preserve">            ________________Поклажедатель</w:t>
          </w:r>
        </w:p>
      </w:tc>
    </w:tr>
    <w:tr w:rsidR="008A7040" w:rsidTr="008A704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A7040" w:rsidRPr="008A7040" w:rsidRDefault="00EA2DDD">
          <w:pPr>
            <w:pStyle w:val="a4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8A7040" w:rsidRPr="008A7040" w:rsidRDefault="00EA2DDD">
          <w:pPr>
            <w:pStyle w:val="a4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A7040" w:rsidRPr="008A7040" w:rsidRDefault="00EA2DDD" w:rsidP="008A7040">
          <w:pPr>
            <w:pStyle w:val="a4"/>
            <w:rPr>
              <w:rFonts w:ascii="Cambria" w:eastAsia="Times New Roman" w:hAnsi="Cambria"/>
              <w:b/>
              <w:bCs/>
            </w:rPr>
          </w:pPr>
        </w:p>
      </w:tc>
    </w:tr>
  </w:tbl>
  <w:p w:rsidR="00CE37B5" w:rsidRPr="004F2A87" w:rsidRDefault="00EA2DDD" w:rsidP="008A7040">
    <w:pPr>
      <w:pStyle w:val="a6"/>
      <w:tabs>
        <w:tab w:val="clear" w:pos="4677"/>
        <w:tab w:val="clear" w:pos="9355"/>
        <w:tab w:val="center" w:pos="4961"/>
        <w:tab w:val="right" w:pos="992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87" w:rsidRDefault="00EA2DDD">
    <w:pPr>
      <w:pStyle w:val="a6"/>
    </w:pPr>
  </w:p>
  <w:p w:rsidR="004F2A87" w:rsidRPr="008A7040" w:rsidRDefault="00B14455">
    <w:pPr>
      <w:pStyle w:val="a6"/>
      <w:rPr>
        <w:b/>
      </w:rPr>
    </w:pPr>
    <w:bookmarkStart w:id="1" w:name="OLE_LINK3"/>
    <w:bookmarkStart w:id="2" w:name="OLE_LINK4"/>
    <w:bookmarkStart w:id="3" w:name="_Hlk400899475"/>
    <w:r>
      <w:rPr>
        <w:b/>
      </w:rPr>
      <w:t xml:space="preserve">    </w:t>
    </w:r>
    <w:r>
      <w:rPr>
        <w:b/>
      </w:rPr>
      <w:tab/>
      <w:t>Хранитель</w:t>
    </w:r>
    <w:r w:rsidR="00C0036D" w:rsidRPr="008A7040">
      <w:rPr>
        <w:b/>
      </w:rPr>
      <w:t xml:space="preserve"> __________________                       Стр.1        </w:t>
    </w:r>
    <w:r w:rsidR="002835C8">
      <w:rPr>
        <w:b/>
      </w:rPr>
      <w:t xml:space="preserve">              ________________Поклажедатель</w:t>
    </w:r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DD" w:rsidRDefault="00EA2DDD" w:rsidP="00B14455">
      <w:pPr>
        <w:spacing w:after="0" w:line="240" w:lineRule="auto"/>
      </w:pPr>
      <w:r>
        <w:separator/>
      </w:r>
    </w:p>
  </w:footnote>
  <w:footnote w:type="continuationSeparator" w:id="1">
    <w:p w:rsidR="00EA2DDD" w:rsidRDefault="00EA2DDD" w:rsidP="00B1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E4" w:rsidRDefault="00C0036D" w:rsidP="002E0863">
    <w:r>
      <w:rPr>
        <w:lang w:val="en-US"/>
      </w:rPr>
      <w:t xml:space="preserve">      </w:t>
    </w:r>
    <w:r>
      <w:t xml:space="preserve">        </w:t>
    </w:r>
    <w:r>
      <w:rPr>
        <w:lang w:val="en-US"/>
      </w:rPr>
      <w:t xml:space="preserve">   </w:t>
    </w:r>
    <w:r w:rsidR="00BA458F" w:rsidRPr="00BA458F">
      <w:rPr>
        <w:noProof/>
        <w:lang w:eastAsia="ru-RU"/>
      </w:rPr>
      <w:drawing>
        <wp:inline distT="0" distB="0" distL="0" distR="0">
          <wp:extent cx="1566332" cy="613833"/>
          <wp:effectExtent l="19050" t="0" r="0" b="0"/>
          <wp:docPr id="6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 r="54819" b="2863"/>
                  <a:stretch>
                    <a:fillRect/>
                  </a:stretch>
                </pic:blipFill>
                <pic:spPr>
                  <a:xfrm>
                    <a:off x="0" y="0"/>
                    <a:ext cx="1566332" cy="61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</w:t>
    </w:r>
    <w:r>
      <w:t xml:space="preserve">  </w:t>
    </w:r>
  </w:p>
  <w:p w:rsidR="00CE37B5" w:rsidRPr="002E0863" w:rsidRDefault="00C0036D" w:rsidP="00906DE4">
    <w:pPr>
      <w:jc w:val="center"/>
      <w:rPr>
        <w:rFonts w:ascii="Arial" w:hAnsi="Arial" w:cs="Arial"/>
        <w:b/>
        <w:sz w:val="20"/>
        <w:szCs w:val="20"/>
      </w:rPr>
    </w:pPr>
    <w:r w:rsidRPr="00863982">
      <w:rPr>
        <w:rFonts w:ascii="Arial" w:hAnsi="Arial" w:cs="Arial"/>
        <w:b/>
        <w:sz w:val="20"/>
        <w:szCs w:val="20"/>
      </w:rPr>
      <w:t xml:space="preserve">ДОГОВОР ХРАНЕНИЯ № </w:t>
    </w:r>
    <w:r>
      <w:t>_______________</w:t>
    </w:r>
  </w:p>
  <w:p w:rsidR="00CE37B5" w:rsidRDefault="00EA2D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87" w:rsidRDefault="00BA458F">
    <w:pPr>
      <w:pStyle w:val="a4"/>
    </w:pPr>
    <w:r w:rsidRPr="00BA458F">
      <w:rPr>
        <w:noProof/>
        <w:lang w:eastAsia="ru-RU"/>
      </w:rPr>
      <w:drawing>
        <wp:inline distT="0" distB="0" distL="0" distR="0">
          <wp:extent cx="1566332" cy="613833"/>
          <wp:effectExtent l="19050" t="0" r="0" b="0"/>
          <wp:docPr id="5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 r="54819" b="2863"/>
                  <a:stretch>
                    <a:fillRect/>
                  </a:stretch>
                </pic:blipFill>
                <pic:spPr>
                  <a:xfrm>
                    <a:off x="0" y="0"/>
                    <a:ext cx="1566332" cy="61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AA1"/>
    <w:multiLevelType w:val="hybridMultilevel"/>
    <w:tmpl w:val="898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comments" w:formatting="1" w:enforcement="1" w:cryptProviderType="rsaFull" w:cryptAlgorithmClass="hash" w:cryptAlgorithmType="typeAny" w:cryptAlgorithmSid="4" w:cryptSpinCount="50000" w:hash="uHJeTk+qeEad9/ubX4/gbprzjVY=" w:salt="bbnjVXQB4riCbt3Khpm1Yg==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81341"/>
    <w:rsid w:val="00007B02"/>
    <w:rsid w:val="0009189C"/>
    <w:rsid w:val="00120C03"/>
    <w:rsid w:val="001A1548"/>
    <w:rsid w:val="00230A59"/>
    <w:rsid w:val="002835C8"/>
    <w:rsid w:val="002D62DF"/>
    <w:rsid w:val="002F32F7"/>
    <w:rsid w:val="00315150"/>
    <w:rsid w:val="003E4090"/>
    <w:rsid w:val="00445DA5"/>
    <w:rsid w:val="00481341"/>
    <w:rsid w:val="00483E36"/>
    <w:rsid w:val="005541CB"/>
    <w:rsid w:val="00633AE6"/>
    <w:rsid w:val="00713790"/>
    <w:rsid w:val="0074728C"/>
    <w:rsid w:val="00776CE7"/>
    <w:rsid w:val="007C2B29"/>
    <w:rsid w:val="0085549D"/>
    <w:rsid w:val="00881D95"/>
    <w:rsid w:val="008A5C46"/>
    <w:rsid w:val="008E6925"/>
    <w:rsid w:val="00906DE4"/>
    <w:rsid w:val="009C7DE8"/>
    <w:rsid w:val="00A124DA"/>
    <w:rsid w:val="00A87D27"/>
    <w:rsid w:val="00B14455"/>
    <w:rsid w:val="00BA458F"/>
    <w:rsid w:val="00BD465C"/>
    <w:rsid w:val="00BF390C"/>
    <w:rsid w:val="00C0036D"/>
    <w:rsid w:val="00C0262A"/>
    <w:rsid w:val="00C157EB"/>
    <w:rsid w:val="00D02E03"/>
    <w:rsid w:val="00D50976"/>
    <w:rsid w:val="00D622EA"/>
    <w:rsid w:val="00DA2287"/>
    <w:rsid w:val="00EA2DDD"/>
    <w:rsid w:val="00FC41D1"/>
    <w:rsid w:val="00F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44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1445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144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1445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44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1445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144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1445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2493</Words>
  <Characters>14211</Characters>
  <Application>Microsoft Office Word</Application>
  <DocSecurity>8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proline7</dc:creator>
  <cp:lastModifiedBy>Юрий</cp:lastModifiedBy>
  <cp:revision>11</cp:revision>
  <dcterms:created xsi:type="dcterms:W3CDTF">2019-02-03T14:04:00Z</dcterms:created>
  <dcterms:modified xsi:type="dcterms:W3CDTF">2019-02-03T14:35:00Z</dcterms:modified>
</cp:coreProperties>
</file>